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89" w:rsidRDefault="004D0589" w:rsidP="004D0589">
      <w:pPr>
        <w:spacing w:after="11"/>
        <w:ind w:left="50" w:right="2" w:hanging="10"/>
        <w:jc w:val="center"/>
      </w:pPr>
      <w:r>
        <w:rPr>
          <w:rFonts w:ascii="Trebuchet MS" w:eastAsia="Trebuchet MS" w:hAnsi="Trebuchet MS" w:cs="Trebuchet MS"/>
          <w:b/>
        </w:rPr>
        <w:t>ORDRE DU JOUR</w:t>
      </w:r>
      <w:r>
        <w:rPr>
          <w:rFonts w:ascii="Times New Roman" w:eastAsia="Times New Roman" w:hAnsi="Times New Roman" w:cs="Times New Roman"/>
        </w:rPr>
        <w:t xml:space="preserve"> </w:t>
      </w:r>
    </w:p>
    <w:p w:rsidR="004D0589" w:rsidRDefault="004D0589" w:rsidP="004D0589">
      <w:pPr>
        <w:spacing w:after="11"/>
        <w:ind w:left="50" w:right="1" w:hanging="10"/>
        <w:jc w:val="center"/>
      </w:pPr>
      <w:r>
        <w:rPr>
          <w:rFonts w:ascii="Trebuchet MS" w:eastAsia="Trebuchet MS" w:hAnsi="Trebuchet MS" w:cs="Trebuchet MS"/>
          <w:b/>
        </w:rPr>
        <w:t>ASSEMBLEE GENERALE</w:t>
      </w:r>
      <w:r>
        <w:t xml:space="preserve"> </w:t>
      </w:r>
    </w:p>
    <w:p w:rsidR="004D0589" w:rsidRDefault="004D0589" w:rsidP="004D0589">
      <w:pPr>
        <w:spacing w:after="16"/>
        <w:ind w:left="104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4D0589" w:rsidRDefault="004D0589" w:rsidP="004D0589">
      <w:pPr>
        <w:spacing w:after="11"/>
        <w:ind w:left="50" w:hanging="10"/>
        <w:jc w:val="center"/>
      </w:pPr>
      <w:r>
        <w:rPr>
          <w:rFonts w:ascii="Trebuchet MS" w:eastAsia="Trebuchet MS" w:hAnsi="Trebuchet MS" w:cs="Trebuchet MS"/>
          <w:b/>
        </w:rPr>
        <w:t>Samedi 2</w:t>
      </w:r>
      <w:r w:rsidR="0088149D">
        <w:rPr>
          <w:rFonts w:ascii="Trebuchet MS" w:eastAsia="Trebuchet MS" w:hAnsi="Trebuchet MS" w:cs="Trebuchet MS"/>
          <w:b/>
        </w:rPr>
        <w:t>2 juin 2024</w:t>
      </w:r>
    </w:p>
    <w:p w:rsidR="004D0589" w:rsidRDefault="004D0589" w:rsidP="004D0589">
      <w:pPr>
        <w:spacing w:after="11"/>
        <w:ind w:left="50" w:hanging="1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De 9h30 à 12h30 </w:t>
      </w:r>
    </w:p>
    <w:p w:rsidR="004D0589" w:rsidRDefault="004D0589" w:rsidP="004D0589">
      <w:pPr>
        <w:spacing w:after="42"/>
        <w:ind w:left="104"/>
        <w:jc w:val="center"/>
      </w:pPr>
    </w:p>
    <w:p w:rsidR="004D0589" w:rsidRDefault="004D0589" w:rsidP="004D0589">
      <w:pPr>
        <w:spacing w:after="0"/>
        <w:ind w:left="47" w:hanging="10"/>
        <w:jc w:val="center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A Grenoble INP</w:t>
      </w:r>
    </w:p>
    <w:p w:rsidR="004D0589" w:rsidRDefault="004D0589" w:rsidP="004D0589">
      <w:pPr>
        <w:spacing w:after="0"/>
        <w:ind w:left="47" w:hanging="10"/>
        <w:jc w:val="center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46 avenue Félix Viallet – 38000 Grenoble</w:t>
      </w:r>
    </w:p>
    <w:p w:rsidR="004D0589" w:rsidRDefault="004D0589" w:rsidP="004D0589">
      <w:pPr>
        <w:spacing w:after="0"/>
        <w:ind w:left="47" w:hanging="10"/>
        <w:jc w:val="center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Salle des conseils Bâtiment B</w:t>
      </w:r>
    </w:p>
    <w:p w:rsidR="004D0589" w:rsidRDefault="004D0589" w:rsidP="004D0589">
      <w:pPr>
        <w:spacing w:after="0"/>
        <w:ind w:left="47" w:hanging="10"/>
        <w:jc w:val="center"/>
        <w:rPr>
          <w:rFonts w:ascii="Arial" w:eastAsia="Arial" w:hAnsi="Arial" w:cs="Arial"/>
          <w:sz w:val="24"/>
        </w:rPr>
      </w:pPr>
    </w:p>
    <w:p w:rsidR="004D0589" w:rsidRDefault="004D0589" w:rsidP="004D0589">
      <w:pPr>
        <w:spacing w:after="0"/>
        <w:rPr>
          <w:rFonts w:ascii="Arial" w:eastAsia="Arial" w:hAnsi="Arial" w:cs="Arial"/>
          <w:sz w:val="24"/>
        </w:rPr>
      </w:pPr>
    </w:p>
    <w:p w:rsidR="004D0589" w:rsidRDefault="004D0589" w:rsidP="004D0589">
      <w:pPr>
        <w:spacing w:after="0"/>
        <w:ind w:left="47" w:hanging="10"/>
        <w:jc w:val="center"/>
      </w:pPr>
      <w:r>
        <w:rPr>
          <w:rFonts w:ascii="Arial" w:eastAsia="Arial" w:hAnsi="Arial" w:cs="Arial"/>
          <w:sz w:val="24"/>
        </w:rPr>
        <w:t xml:space="preserve">Retransmission </w:t>
      </w:r>
      <w:proofErr w:type="spellStart"/>
      <w:r>
        <w:rPr>
          <w:rFonts w:ascii="Arial" w:eastAsia="Arial" w:hAnsi="Arial" w:cs="Arial"/>
          <w:sz w:val="24"/>
        </w:rPr>
        <w:t>visio</w:t>
      </w:r>
      <w:proofErr w:type="spellEnd"/>
      <w:r>
        <w:rPr>
          <w:rFonts w:ascii="Arial" w:eastAsia="Arial" w:hAnsi="Arial" w:cs="Arial"/>
          <w:sz w:val="24"/>
        </w:rPr>
        <w:t xml:space="preserve"> sur zoom</w:t>
      </w:r>
    </w:p>
    <w:p w:rsidR="004D0589" w:rsidRDefault="004D0589" w:rsidP="004D0589">
      <w:pPr>
        <w:spacing w:after="73"/>
      </w:pPr>
    </w:p>
    <w:p w:rsidR="004D0589" w:rsidRPr="004D0589" w:rsidRDefault="004D0589" w:rsidP="004D0589">
      <w:pPr>
        <w:spacing w:after="5" w:line="360" w:lineRule="auto"/>
        <w:ind w:right="240"/>
      </w:pPr>
    </w:p>
    <w:p w:rsidR="004D0589" w:rsidRPr="00205360" w:rsidRDefault="004D0589" w:rsidP="00205360">
      <w:pPr>
        <w:pStyle w:val="Paragraphedeliste"/>
        <w:numPr>
          <w:ilvl w:val="0"/>
          <w:numId w:val="2"/>
        </w:numPr>
        <w:spacing w:after="5" w:line="360" w:lineRule="auto"/>
        <w:ind w:right="240"/>
      </w:pPr>
      <w:r w:rsidRPr="00205360">
        <w:rPr>
          <w:rFonts w:ascii="Arial" w:eastAsia="Arial" w:hAnsi="Arial" w:cs="Arial"/>
          <w:sz w:val="24"/>
        </w:rPr>
        <w:t>Ouverture</w:t>
      </w:r>
      <w:r w:rsidR="0047511A">
        <w:rPr>
          <w:rFonts w:ascii="Arial" w:eastAsia="Arial" w:hAnsi="Arial" w:cs="Arial"/>
          <w:sz w:val="24"/>
        </w:rPr>
        <w:t xml:space="preserve"> et </w:t>
      </w:r>
      <w:r w:rsidRPr="00205360">
        <w:rPr>
          <w:rFonts w:ascii="Arial" w:eastAsia="Arial" w:hAnsi="Arial" w:cs="Arial"/>
          <w:sz w:val="24"/>
        </w:rPr>
        <w:t xml:space="preserve">constatation du quorum </w:t>
      </w:r>
    </w:p>
    <w:p w:rsidR="00205360" w:rsidRPr="004D0589" w:rsidRDefault="00205360" w:rsidP="00205360">
      <w:pPr>
        <w:numPr>
          <w:ilvl w:val="0"/>
          <w:numId w:val="2"/>
        </w:numPr>
        <w:spacing w:after="5" w:line="360" w:lineRule="auto"/>
        <w:ind w:right="240"/>
        <w:rPr>
          <w:rFonts w:ascii="Arial" w:hAnsi="Arial" w:cs="Arial"/>
          <w:sz w:val="24"/>
        </w:rPr>
      </w:pPr>
      <w:r w:rsidRPr="004D0589">
        <w:rPr>
          <w:rFonts w:ascii="Arial" w:hAnsi="Arial" w:cs="Arial"/>
          <w:sz w:val="24"/>
        </w:rPr>
        <w:t xml:space="preserve">Allocution des personnalités présentes 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Rapport d’activités 202</w:t>
      </w:r>
      <w:r w:rsidR="0088149D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: présentation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 xml:space="preserve">Résolution n°1 : approbation du rapport d’activités </w:t>
      </w:r>
      <w:r w:rsidR="0088149D">
        <w:rPr>
          <w:rFonts w:ascii="Arial" w:eastAsia="Arial" w:hAnsi="Arial" w:cs="Arial"/>
          <w:sz w:val="24"/>
        </w:rPr>
        <w:t>2024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Rapport financier 202</w:t>
      </w:r>
      <w:r w:rsidR="0088149D">
        <w:rPr>
          <w:rFonts w:ascii="Arial" w:eastAsia="Arial" w:hAnsi="Arial" w:cs="Arial"/>
          <w:sz w:val="24"/>
        </w:rPr>
        <w:t xml:space="preserve">3 </w:t>
      </w:r>
      <w:r>
        <w:rPr>
          <w:rFonts w:ascii="Arial" w:eastAsia="Arial" w:hAnsi="Arial" w:cs="Arial"/>
          <w:sz w:val="24"/>
        </w:rPr>
        <w:t>: présentation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Résolution n°2 : approbation du rapport financier 202</w:t>
      </w:r>
      <w:r w:rsidR="0088149D">
        <w:rPr>
          <w:rFonts w:ascii="Arial" w:eastAsia="Arial" w:hAnsi="Arial" w:cs="Arial"/>
          <w:sz w:val="24"/>
        </w:rPr>
        <w:t>3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Présentation du budget 202</w:t>
      </w:r>
      <w:r w:rsidR="0088149D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et situation actuelle 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Résolution n°3 : approbation du budget 202</w:t>
      </w:r>
      <w:r w:rsidR="0088149D">
        <w:rPr>
          <w:rFonts w:ascii="Arial" w:eastAsia="Arial" w:hAnsi="Arial" w:cs="Arial"/>
          <w:sz w:val="24"/>
        </w:rPr>
        <w:t>4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 xml:space="preserve">Fixation du barème des cotisations 2024 </w:t>
      </w:r>
      <w:bookmarkStart w:id="0" w:name="_GoBack"/>
      <w:bookmarkEnd w:id="0"/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Résolution n°4 : approbation du barème des cotisations 2024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>Proclamation des résultats de l'élection au Conseil d'administration</w:t>
      </w:r>
    </w:p>
    <w:p w:rsidR="00205360" w:rsidRDefault="00205360" w:rsidP="00205360">
      <w:pPr>
        <w:numPr>
          <w:ilvl w:val="0"/>
          <w:numId w:val="2"/>
        </w:numPr>
        <w:spacing w:after="5" w:line="360" w:lineRule="auto"/>
        <w:ind w:right="240"/>
      </w:pPr>
      <w:r>
        <w:rPr>
          <w:rFonts w:ascii="Arial" w:eastAsia="Arial" w:hAnsi="Arial" w:cs="Arial"/>
          <w:sz w:val="24"/>
        </w:rPr>
        <w:t xml:space="preserve">Questions diverses </w:t>
      </w:r>
    </w:p>
    <w:p w:rsidR="00205360" w:rsidRPr="004D0589" w:rsidRDefault="00205360" w:rsidP="00205360">
      <w:pPr>
        <w:pStyle w:val="Paragraphedeliste"/>
        <w:spacing w:after="5" w:line="360" w:lineRule="auto"/>
        <w:ind w:right="240"/>
      </w:pPr>
    </w:p>
    <w:p w:rsidR="004D0589" w:rsidRDefault="004D0589" w:rsidP="004D0589">
      <w:pPr>
        <w:ind w:left="1331"/>
      </w:pPr>
    </w:p>
    <w:p w:rsidR="00164CD3" w:rsidRDefault="00164CD3"/>
    <w:sectPr w:rsidR="00164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7F" w:rsidRDefault="00F3657F" w:rsidP="004D0589">
      <w:pPr>
        <w:spacing w:after="0" w:line="240" w:lineRule="auto"/>
      </w:pPr>
      <w:r>
        <w:separator/>
      </w:r>
    </w:p>
  </w:endnote>
  <w:endnote w:type="continuationSeparator" w:id="0">
    <w:p w:rsidR="00F3657F" w:rsidRDefault="00F3657F" w:rsidP="004D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360" w:rsidRDefault="00205360" w:rsidP="00205360">
    <w:pPr>
      <w:ind w:left="-1078" w:right="-1042"/>
      <w:jc w:val="center"/>
    </w:pPr>
    <w:r>
      <w:rPr>
        <w:rFonts w:ascii="Arial" w:hAnsi="Arial" w:cs="Arial"/>
        <w:b/>
        <w:color w:val="7F7F7F" w:themeColor="text1" w:themeTint="80"/>
        <w:sz w:val="18"/>
        <w:szCs w:val="18"/>
      </w:rPr>
      <w:t xml:space="preserve">Association Grenoble INP </w:t>
    </w:r>
    <w:proofErr w:type="gramStart"/>
    <w:r>
      <w:rPr>
        <w:rFonts w:ascii="Arial" w:hAnsi="Arial" w:cs="Arial"/>
        <w:b/>
        <w:color w:val="7F7F7F" w:themeColor="text1" w:themeTint="80"/>
        <w:sz w:val="18"/>
        <w:szCs w:val="18"/>
      </w:rPr>
      <w:t>Alumni</w:t>
    </w:r>
    <w:r>
      <w:rPr>
        <w:rFonts w:ascii="Arial" w:hAnsi="Arial" w:cs="Arial"/>
        <w:color w:val="7F7F7F" w:themeColor="text1" w:themeTint="80"/>
        <w:kern w:val="2"/>
        <w:sz w:val="16"/>
        <w:szCs w:val="16"/>
      </w:rPr>
      <w:t>«</w:t>
    </w:r>
    <w:proofErr w:type="gramEnd"/>
    <w:r>
      <w:rPr>
        <w:rFonts w:ascii="Arial" w:hAnsi="Arial" w:cs="Arial"/>
        <w:color w:val="7F7F7F" w:themeColor="text1" w:themeTint="80"/>
        <w:kern w:val="2"/>
        <w:sz w:val="16"/>
        <w:szCs w:val="16"/>
      </w:rPr>
      <w:t xml:space="preserve"> La Houille Blanche de Grenoble », fondée en 1902, reconnue d’utilité publique par décret du 30 juin 1926 </w:t>
    </w:r>
    <w:r>
      <w:rPr>
        <w:rFonts w:ascii="Arial" w:hAnsi="Arial" w:cs="Arial"/>
        <w:b/>
        <w:color w:val="7F7F7F" w:themeColor="text1" w:themeTint="80"/>
        <w:kern w:val="2"/>
        <w:sz w:val="16"/>
        <w:szCs w:val="16"/>
      </w:rPr>
      <w:br/>
    </w:r>
    <w:r>
      <w:rPr>
        <w:rFonts w:ascii="Arial" w:hAnsi="Arial" w:cs="Arial"/>
        <w:color w:val="7F7F7F" w:themeColor="text1" w:themeTint="80"/>
        <w:sz w:val="16"/>
        <w:szCs w:val="16"/>
      </w:rPr>
      <w:t>Siège social et administratif : 46 avenue Félix Viallet 38000 Grenoble</w:t>
    </w:r>
    <w:r>
      <w:rPr>
        <w:rFonts w:ascii="Arial" w:hAnsi="Arial" w:cs="Arial"/>
        <w:color w:val="7F7F7F" w:themeColor="text1" w:themeTint="80"/>
        <w:sz w:val="16"/>
        <w:szCs w:val="16"/>
      </w:rPr>
      <w:br/>
      <w:t>Tél. 04 82 53 00 95 • contact</w:t>
    </w:r>
    <w:hyperlink r:id="rId1" w:history="1">
      <w:r>
        <w:rPr>
          <w:rStyle w:val="Lienhypertexte"/>
          <w:rFonts w:ascii="Arial" w:hAnsi="Arial" w:cs="Arial"/>
          <w:color w:val="7F7F7F" w:themeColor="text1" w:themeTint="80"/>
          <w:sz w:val="16"/>
          <w:szCs w:val="16"/>
        </w:rPr>
        <w:t>@alumni.grenoble-inp.fr</w:t>
      </w:r>
    </w:hyperlink>
    <w:r>
      <w:rPr>
        <w:rFonts w:ascii="Arial" w:hAnsi="Arial" w:cs="Arial"/>
        <w:color w:val="7F7F7F" w:themeColor="text1" w:themeTint="80"/>
        <w:sz w:val="16"/>
        <w:szCs w:val="16"/>
      </w:rPr>
      <w:t xml:space="preserve"> • </w:t>
    </w:r>
    <w:r>
      <w:rPr>
        <w:rFonts w:ascii="Arial" w:hAnsi="Arial" w:cs="Arial"/>
        <w:color w:val="7F7F7F" w:themeColor="text1" w:themeTint="80"/>
        <w:sz w:val="16"/>
        <w:szCs w:val="16"/>
        <w:u w:val="single"/>
      </w:rPr>
      <w:t>http://alumni.grenoble-inp.fr</w:t>
    </w:r>
  </w:p>
  <w:p w:rsidR="00205360" w:rsidRDefault="002053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7F" w:rsidRDefault="00F3657F" w:rsidP="004D0589">
      <w:pPr>
        <w:spacing w:after="0" w:line="240" w:lineRule="auto"/>
      </w:pPr>
      <w:r>
        <w:separator/>
      </w:r>
    </w:p>
  </w:footnote>
  <w:footnote w:type="continuationSeparator" w:id="0">
    <w:p w:rsidR="00F3657F" w:rsidRDefault="00F3657F" w:rsidP="004D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589" w:rsidRPr="004D0589" w:rsidRDefault="004D0589" w:rsidP="004D0589">
    <w:pPr>
      <w:pStyle w:val="En-tte"/>
    </w:pPr>
    <w:r>
      <w:rPr>
        <w:noProof/>
      </w:rPr>
      <w:drawing>
        <wp:inline distT="0" distB="0" distL="0" distR="0" wp14:anchorId="31AFED97" wp14:editId="453A8815">
          <wp:extent cx="1562100" cy="412737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 INP - Alumni (couleur, RV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310" cy="45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820D4"/>
    <w:multiLevelType w:val="hybridMultilevel"/>
    <w:tmpl w:val="3AE0F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03CBB"/>
    <w:multiLevelType w:val="hybridMultilevel"/>
    <w:tmpl w:val="3C7CE112"/>
    <w:lvl w:ilvl="0" w:tplc="2424D768">
      <w:start w:val="1"/>
      <w:numFmt w:val="bullet"/>
      <w:lvlText w:val="•"/>
      <w:lvlJc w:val="left"/>
      <w:pPr>
        <w:ind w:left="16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D85264">
      <w:start w:val="1"/>
      <w:numFmt w:val="bullet"/>
      <w:lvlText w:val="o"/>
      <w:lvlJc w:val="left"/>
      <w:pPr>
        <w:ind w:left="2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F41C58">
      <w:start w:val="1"/>
      <w:numFmt w:val="bullet"/>
      <w:lvlText w:val="▪"/>
      <w:lvlJc w:val="left"/>
      <w:pPr>
        <w:ind w:left="3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7855AC">
      <w:start w:val="1"/>
      <w:numFmt w:val="bullet"/>
      <w:lvlText w:val="•"/>
      <w:lvlJc w:val="left"/>
      <w:pPr>
        <w:ind w:left="38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8494C2">
      <w:start w:val="1"/>
      <w:numFmt w:val="bullet"/>
      <w:lvlText w:val="o"/>
      <w:lvlJc w:val="left"/>
      <w:pPr>
        <w:ind w:left="4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A63F6E">
      <w:start w:val="1"/>
      <w:numFmt w:val="bullet"/>
      <w:lvlText w:val="▪"/>
      <w:lvlJc w:val="left"/>
      <w:pPr>
        <w:ind w:left="53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BAD58E">
      <w:start w:val="1"/>
      <w:numFmt w:val="bullet"/>
      <w:lvlText w:val="•"/>
      <w:lvlJc w:val="left"/>
      <w:pPr>
        <w:ind w:left="60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CDDBE">
      <w:start w:val="1"/>
      <w:numFmt w:val="bullet"/>
      <w:lvlText w:val="o"/>
      <w:lvlJc w:val="left"/>
      <w:pPr>
        <w:ind w:left="67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8C525E">
      <w:start w:val="1"/>
      <w:numFmt w:val="bullet"/>
      <w:lvlText w:val="▪"/>
      <w:lvlJc w:val="left"/>
      <w:pPr>
        <w:ind w:left="74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9"/>
    <w:rsid w:val="00022C36"/>
    <w:rsid w:val="00164CD3"/>
    <w:rsid w:val="00205360"/>
    <w:rsid w:val="0047511A"/>
    <w:rsid w:val="004D0589"/>
    <w:rsid w:val="0088149D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E5C1"/>
  <w15:chartTrackingRefBased/>
  <w15:docId w15:val="{7152A462-3F9F-4125-87F0-CF5B758E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589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4D058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D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589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589"/>
    <w:rPr>
      <w:rFonts w:ascii="Calibri" w:eastAsia="Calibri" w:hAnsi="Calibri" w:cs="Calibri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D05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0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npg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Lisa (fernanli)</dc:creator>
  <cp:keywords/>
  <dc:description/>
  <cp:lastModifiedBy>FERNANDES Lisa (fernanli)</cp:lastModifiedBy>
  <cp:revision>3</cp:revision>
  <dcterms:created xsi:type="dcterms:W3CDTF">2023-10-13T12:08:00Z</dcterms:created>
  <dcterms:modified xsi:type="dcterms:W3CDTF">2024-04-26T12:21:00Z</dcterms:modified>
</cp:coreProperties>
</file>